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pStyle w:val="92"/>
        <w:spacing w:before="0" w:beforeAutospacing="0" w:after="0" w:afterAutospacing="0" w:line="600" w:lineRule="exact"/>
        <w:jc w:val="both"/>
        <w:rPr>
          <w:rFonts w:ascii="CESI仿宋-GB2312" w:eastAsia="黑体" w:cs="CESI仿宋-GB2312" w:hAnsi="CESI仿宋-GB2312" w:hint="eastAsia"/>
          <w:vanish w:val="0"/>
          <w:color w:val="auto"/>
          <w:kern w:val="0"/>
          <w:sz w:val="32"/>
          <w:szCs w:val="32"/>
        </w:rPr>
      </w:pPr>
      <w:r>
        <w:rPr>
          <w:rFonts w:ascii="黑体" w:eastAsia="黑体" w:hint="eastAsia"/>
          <w:vanish w:val="0"/>
          <w:color w:val="auto"/>
          <w:kern w:val="0"/>
          <w:sz w:val="32"/>
          <w:szCs w:val="32"/>
        </w:rPr>
        <w:t>附件2</w:t>
      </w:r>
    </w:p>
    <w:p>
      <w:pPr>
        <w:spacing w:beforeAutospacing="0" w:afterAutospacing="0" w:line="600" w:lineRule="exact"/>
        <w:rPr>
          <w:rFonts w:ascii="方正小标宋简体" w:eastAsia="方正小标宋简体" w:hAnsi="方正小标宋简体" w:hint="eastAsia"/>
          <w:vanish w:val="0"/>
          <w:color w:val="auto"/>
          <w:kern w:val="2"/>
          <w:sz w:val="32"/>
          <w:szCs w:val="32"/>
        </w:rPr>
      </w:pPr>
    </w:p>
    <w:p>
      <w:pPr>
        <w:spacing w:beforeAutospacing="0" w:afterAutospacing="0" w:line="600" w:lineRule="exact"/>
        <w:jc w:val="center"/>
        <w:rPr>
          <w:rFonts w:ascii="方正小标宋简体" w:eastAsia="方正小标宋简体" w:hAnsi="方正小标宋简体" w:hint="eastAsia"/>
          <w:vanish w:val="0"/>
          <w:color w:val="auto"/>
          <w:kern w:val="2"/>
          <w:sz w:val="36"/>
          <w:szCs w:val="36"/>
        </w:rPr>
      </w:pPr>
      <w:r>
        <w:rPr>
          <w:rFonts w:ascii="方正小标宋简体" w:eastAsia="方正小标宋简体" w:hAnsi="方正小标宋简体" w:hint="eastAsia"/>
          <w:vanish w:val="0"/>
          <w:color w:val="auto"/>
          <w:kern w:val="2"/>
          <w:sz w:val="36"/>
          <w:szCs w:val="36"/>
        </w:rPr>
        <w:t>可报考2026年辽宁省乡村医生委托</w:t>
      </w:r>
    </w:p>
    <w:p>
      <w:pPr>
        <w:spacing w:beforeAutospacing="0" w:afterAutospacing="0" w:line="600" w:lineRule="exact"/>
        <w:jc w:val="center"/>
        <w:rPr>
          <w:rFonts w:ascii="方正小标宋简体" w:eastAsia="方正小标宋简体" w:hAnsi="方正小标宋简体" w:hint="eastAsia"/>
          <w:vanish w:val="0"/>
          <w:color w:val="auto"/>
          <w:kern w:val="2"/>
          <w:sz w:val="36"/>
          <w:szCs w:val="36"/>
        </w:rPr>
      </w:pPr>
      <w:r>
        <w:rPr>
          <w:rFonts w:ascii="方正小标宋简体" w:eastAsia="方正小标宋简体" w:hAnsi="方正小标宋简体" w:hint="eastAsia"/>
          <w:vanish w:val="0"/>
          <w:color w:val="auto"/>
          <w:kern w:val="2"/>
          <w:sz w:val="36"/>
          <w:szCs w:val="36"/>
        </w:rPr>
        <w:t>定向培养考生户籍范围</w:t>
      </w:r>
    </w:p>
    <w:p>
      <w:pPr>
        <w:spacing w:beforeAutospacing="0" w:afterAutospacing="0" w:line="600" w:lineRule="exact"/>
        <w:rPr>
          <w:rFonts w:ascii="方正黑体_GBK" w:eastAsia="方正黑体_GBK" w:hint="eastAsia"/>
          <w:vanish w:val="0"/>
          <w:color w:val="auto"/>
          <w:kern w:val="2"/>
          <w:sz w:val="32"/>
          <w:szCs w:val="32"/>
        </w:rPr>
      </w:pP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沈阳市：新民市、康平县、法库县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大连市：瓦房店市、庄河市、长海县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鞍山市：海城市、台安县、岫岩满族自治县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抚顺市：抚顺县、新宾满族自治县、清原满族自治县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本溪市：本溪满族自治县、桓仁满族自治县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丹东市：东港市、凤城市、宽甸满族自治县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锦州市：凌海市、北镇市、义县、黑山县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营口市：大石桥市、盖州市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阜新市：阜新蒙古族自治县、彰武县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辽阳市：辽阳县、灯塔市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盘锦市：盘山县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铁岭市：调兵山市、开原市、铁岭县、西丰县、昌图县</w:t>
      </w:r>
    </w:p>
    <w:p>
      <w:pPr>
        <w:pStyle w:val="92"/>
        <w:spacing w:before="0" w:beforeAutospacing="0" w:after="0" w:afterAutospacing="0" w:line="600" w:lineRule="exact"/>
        <w:ind w:left="1440" w:hangingChars="400" w:hanging="1280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朝阳市：北票市、凌源市、朝阳县、建平县、喀喇沁左翼蒙古族自治县</w:t>
      </w:r>
    </w:p>
    <w:p>
      <w:pPr>
        <w:pStyle w:val="92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vanish w:val="0"/>
          <w:kern w:val="2"/>
          <w:sz w:val="32"/>
          <w:szCs w:val="32"/>
        </w:rPr>
        <w:sectPr>
          <w:pgSz w:w="11907" w:h="16839"/>
          <w:pgMar w:top="1440" w:right="1800" w:bottom="1440" w:left="1800" w:header="851" w:footer="992" w:gutter="0"/>
          <w:docGrid w:linePitch="312" w:charSpace="0"/>
        </w:sect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葫芦岛市：兴城市、绥中县、建昌县</w:t>
      </w: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CESI仿宋-GB2312">
    <w:panose1 w:val="00000000000000000000"/>
    <w:charset w:val="00"/>
    <w:family w:val="auto"/>
    <w:pitch w:val="variable"/>
  </w:font>
  <w:font w:name="方正小标宋简体">
    <w:panose1 w:val="00000000000000000000"/>
    <w:charset w:val="00"/>
    <w:family w:val="auto"/>
    <w:pitch w:val="variable"/>
  </w:font>
  <w:font w:name="方正黑体_GBK">
    <w:panose1 w:val="00000000000000000000"/>
    <w:charset w:val="00"/>
    <w:family w:val="auto"/>
    <w:pitch w:val="variable"/>
  </w:font>
  <w:font w:name="仿宋">
    <w:panose1 w:val="00000000000000000000"/>
    <w:charset w:val="00"/>
    <w:family w:val="auto"/>
    <w:pitch w:val="variable"/>
  </w:font>
  <w:font w:name="Times New Roman">
    <w:altName w:val="DejaVu Sans"/>
    <w:panose1 w:val="00000000000000000000"/>
    <w:charset w:val="00"/>
    <w:family w:val="auto"/>
    <w:pitch w:val="variable"/>
  </w:font>
  <w:font w:name="宋体">
    <w:altName w:val="汉仪仿宋简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em w:val="none"/>
      <w:lang w:val="en-US" w:eastAsia="zh-CN"/>
    </w:rPr>
  </w:style>
  <w:style w:type="character" w:default="1" w:styleId="10">
    <w:name w:val="Default Paragraph Font"/>
    <w:qFormat/>
  </w:style>
  <w:style w:type="paragraph" w:styleId="92">
    <w:name w:val="Normal (Web)"/>
    <w:qFormat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  <sectPr/>
  </customProps>
</customData>
</file>

<file path=customXml/itemProps1.xml><?xml version="1.0" encoding="utf-8"?>
<ds:datastoreItem xmlns:ds="http://schemas.openxmlformats.org/officeDocument/2006/customXml" ds:itemID="{615DE229-77BE-4F8D-9B7D-40301978AFB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Yozo_Office9.0.7057.191ZH.S1</Application>
  <Pages>2</Pages>
  <Words>0</Words>
  <Characters>222</Characters>
  <Lines>0</Lines>
  <Paragraphs>20</Paragraphs>
  <CharactersWithSpaces>296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2</cp:revision>
  <dcterms:created xsi:type="dcterms:W3CDTF">2021-05-08T07:28:00Z</dcterms:created>
  <dcterms:modified xsi:type="dcterms:W3CDTF">2026-05-28T09:40:05Z</dcterms:modified>
</cp:coreProperties>
</file>